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r w:rsidRPr="00B670DA">
        <w:rPr>
          <w:rFonts w:ascii="Times New Roman" w:hAnsi="Times New Roman" w:cs="Times New Roman"/>
          <w:sz w:val="24"/>
          <w:szCs w:val="24"/>
        </w:rPr>
        <w:t>Public Administration</w:t>
      </w:r>
    </w:p>
    <w:p w:rsidR="00B670DA" w:rsidRPr="00B670DA" w:rsidRDefault="00B670DA" w:rsidP="00B670DA">
      <w:pPr>
        <w:spacing w:after="0" w:line="480" w:lineRule="auto"/>
        <w:jc w:val="center"/>
        <w:rPr>
          <w:rFonts w:ascii="Times New Roman" w:hAnsi="Times New Roman" w:cs="Times New Roman"/>
          <w:sz w:val="24"/>
          <w:szCs w:val="24"/>
        </w:rPr>
      </w:pPr>
      <w:r w:rsidRPr="00B670DA">
        <w:rPr>
          <w:rFonts w:ascii="Times New Roman" w:hAnsi="Times New Roman" w:cs="Times New Roman"/>
          <w:sz w:val="24"/>
          <w:szCs w:val="24"/>
        </w:rPr>
        <w:t>Name of the Student</w:t>
      </w:r>
    </w:p>
    <w:p w:rsidR="00B670DA" w:rsidRPr="00B670DA" w:rsidRDefault="008F2B45" w:rsidP="00B670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Pr="00B670DA" w:rsidRDefault="00B670DA" w:rsidP="00B670DA">
      <w:pPr>
        <w:spacing w:after="0" w:line="480" w:lineRule="auto"/>
        <w:jc w:val="center"/>
        <w:rPr>
          <w:rFonts w:ascii="Times New Roman" w:hAnsi="Times New Roman" w:cs="Times New Roman"/>
          <w:sz w:val="24"/>
          <w:szCs w:val="24"/>
        </w:rPr>
      </w:pPr>
    </w:p>
    <w:p w:rsidR="0015122A" w:rsidRPr="00B670DA" w:rsidRDefault="0015122A" w:rsidP="00B670DA">
      <w:pPr>
        <w:spacing w:after="0" w:line="480" w:lineRule="auto"/>
        <w:jc w:val="center"/>
        <w:rPr>
          <w:rFonts w:ascii="Times New Roman" w:hAnsi="Times New Roman" w:cs="Times New Roman"/>
          <w:b/>
          <w:sz w:val="24"/>
          <w:szCs w:val="24"/>
        </w:rPr>
      </w:pPr>
      <w:r w:rsidRPr="00B670DA">
        <w:rPr>
          <w:rFonts w:ascii="Times New Roman" w:hAnsi="Times New Roman" w:cs="Times New Roman"/>
          <w:b/>
          <w:sz w:val="24"/>
          <w:szCs w:val="24"/>
        </w:rPr>
        <w:lastRenderedPageBreak/>
        <w:t>CASE 1</w:t>
      </w:r>
    </w:p>
    <w:p w:rsidR="0015122A" w:rsidRPr="00B670DA" w:rsidRDefault="0015122A" w:rsidP="00B670DA">
      <w:pPr>
        <w:spacing w:after="0" w:line="480" w:lineRule="auto"/>
        <w:rPr>
          <w:rFonts w:ascii="Times New Roman" w:hAnsi="Times New Roman" w:cs="Times New Roman"/>
          <w:b/>
          <w:sz w:val="24"/>
          <w:szCs w:val="24"/>
        </w:rPr>
      </w:pPr>
      <w:r w:rsidRPr="00B670DA">
        <w:rPr>
          <w:rFonts w:ascii="Times New Roman" w:hAnsi="Times New Roman" w:cs="Times New Roman"/>
          <w:b/>
          <w:sz w:val="24"/>
          <w:szCs w:val="24"/>
        </w:rPr>
        <w:t>Introduction</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Innovations and inventions of technology have a great impact on democracy globally. Social media platforms give citizens voices which forces the government to react. According to the National Democratic Institute, technology is created for a governmental institution to engaged with citizens more (</w:t>
      </w:r>
      <w:r w:rsidRPr="00B670DA">
        <w:rPr>
          <w:rFonts w:ascii="Times New Roman" w:hAnsi="Times New Roman" w:cs="Times New Roman"/>
          <w:color w:val="222222"/>
          <w:sz w:val="24"/>
          <w:szCs w:val="24"/>
          <w:shd w:val="clear" w:color="auto" w:fill="FFFFFF"/>
        </w:rPr>
        <w:t>Balla, 2015)</w:t>
      </w:r>
      <w:r w:rsidRPr="00B670DA">
        <w:rPr>
          <w:rFonts w:ascii="Times New Roman" w:hAnsi="Times New Roman" w:cs="Times New Roman"/>
          <w:sz w:val="24"/>
          <w:szCs w:val="24"/>
        </w:rPr>
        <w:t>. For instance, South Africa’s government collaborated with Microsoft to create a website that the legislators, staff and the public can access legislative information. The process created a link between the South African parliament and other counterparts. The website created made the parliament more open.</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Technological institutions created a website known as truth website where it views politicians’ speeches. The website rates the politicians’ statement out their promises and manifestos. This approach makes politicians accountable for their statements. Knowing the ‘truth’ website is there politicians fulfills their promises to avoid shame to the public. With technology, transparency and consistency in leadership become efficient and effective. Technology increases citizen engagement in policy-making (</w:t>
      </w:r>
      <w:r w:rsidRPr="00B670DA">
        <w:rPr>
          <w:rFonts w:ascii="Times New Roman" w:hAnsi="Times New Roman" w:cs="Times New Roman"/>
          <w:color w:val="222222"/>
          <w:sz w:val="24"/>
          <w:szCs w:val="24"/>
          <w:shd w:val="clear" w:color="auto" w:fill="FFFFFF"/>
        </w:rPr>
        <w:t>Shafritz, 2016</w:t>
      </w:r>
      <w:r w:rsidRPr="00B670DA">
        <w:rPr>
          <w:rFonts w:ascii="Times New Roman" w:hAnsi="Times New Roman" w:cs="Times New Roman"/>
          <w:sz w:val="24"/>
          <w:szCs w:val="24"/>
        </w:rPr>
        <w:t>). Solving citizens’ daily problems can be done by technology when the government and the public come together. Problems affecting citizens’ are addressed by the government by finding solutions to the problems. With technology these solutions are accessible, and the lies of the public ease. This theory of open data enhances democratic governance.</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 xml:space="preserve"> </w:t>
      </w:r>
      <w:r w:rsidRPr="00B670DA">
        <w:rPr>
          <w:rFonts w:ascii="Times New Roman" w:hAnsi="Times New Roman" w:cs="Times New Roman"/>
          <w:sz w:val="24"/>
          <w:szCs w:val="24"/>
        </w:rPr>
        <w:tab/>
        <w:t>Technology has changed democratic governance by expanding the citizens’ participation and had made democratic institution accountable and transparent. Solutions to the political problem need to be long term; hence technology offers the platform to store information for future references. Technology can change the political system through mass civic participation, elected officials being responsive to citizens and offering a trusted channel to pass legal information.</w:t>
      </w:r>
    </w:p>
    <w:p w:rsidR="0015122A" w:rsidRPr="00B670DA" w:rsidRDefault="0015122A" w:rsidP="00B670DA">
      <w:pPr>
        <w:spacing w:after="0" w:line="480" w:lineRule="auto"/>
        <w:jc w:val="center"/>
        <w:rPr>
          <w:rFonts w:ascii="Times New Roman" w:hAnsi="Times New Roman" w:cs="Times New Roman"/>
          <w:b/>
          <w:sz w:val="24"/>
          <w:szCs w:val="24"/>
        </w:rPr>
      </w:pPr>
      <w:r w:rsidRPr="00B670DA">
        <w:rPr>
          <w:rFonts w:ascii="Times New Roman" w:hAnsi="Times New Roman" w:cs="Times New Roman"/>
          <w:b/>
          <w:sz w:val="24"/>
          <w:szCs w:val="24"/>
        </w:rPr>
        <w:t>CASE 2</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Public managers need to learn how to network because networking is essential when it comes to public administration. There are critical lessons the public managers should learn. (</w:t>
      </w:r>
      <w:r w:rsidRPr="00B670DA">
        <w:rPr>
          <w:rFonts w:ascii="Times New Roman" w:hAnsi="Times New Roman" w:cs="Times New Roman"/>
          <w:color w:val="222222"/>
          <w:sz w:val="24"/>
          <w:szCs w:val="24"/>
          <w:shd w:val="clear" w:color="auto" w:fill="FFFFFF"/>
        </w:rPr>
        <w:t>Shafritz, 2016</w:t>
      </w:r>
      <w:r w:rsidRPr="00B670DA">
        <w:rPr>
          <w:rFonts w:ascii="Times New Roman" w:hAnsi="Times New Roman" w:cs="Times New Roman"/>
          <w:sz w:val="24"/>
          <w:szCs w:val="24"/>
        </w:rPr>
        <w:t>)They include;</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1.    Collaborative management is not only derived by network but also local government and other organization. These agencies are linked together to ensure public administration.</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2.    During decision making there should be discussions, exchange of ideas, technology might be applied, and pre-decision is stimulated.</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3.    The public sector management is in two categories the explicit knowledge and thumb rules. For information to be transformed into knowledge the two categories should be manifested.</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4.    Since the network is essential in public administration, the four types of network, i.e., informational, developmental, outreach and action should be analyzed open-minded.</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5.    Networks in all organizations are different but not wholly different. All organizations have their mission and goals.</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6.    Conflicts arise in the organization which may be caused by power issues. The manager should deal with the root of the conflict to avoid spreading affecting the productivity of an organization.</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7.    The government controls collaborative efforts. Government administrators take part in the decision making the process.</w:t>
      </w:r>
    </w:p>
    <w:p w:rsidR="0015122A" w:rsidRPr="00B670DA" w:rsidRDefault="0015122A" w:rsidP="00B670DA">
      <w:pPr>
        <w:spacing w:after="0" w:line="480" w:lineRule="auto"/>
        <w:rPr>
          <w:rFonts w:ascii="Times New Roman" w:hAnsi="Times New Roman" w:cs="Times New Roman"/>
          <w:sz w:val="24"/>
          <w:szCs w:val="24"/>
        </w:rPr>
      </w:pPr>
      <w:r w:rsidRPr="00B670DA">
        <w:rPr>
          <w:rFonts w:ascii="Times New Roman" w:hAnsi="Times New Roman" w:cs="Times New Roman"/>
          <w:sz w:val="24"/>
          <w:szCs w:val="24"/>
        </w:rPr>
        <w:t>8.    There are costs incurred when in network involvement. The public value incurred is value added to the manager, the benefit of the home agency and concrete result acquires.</w:t>
      </w:r>
    </w:p>
    <w:p w:rsidR="0015122A" w:rsidRPr="00B670DA" w:rsidRDefault="0015122A" w:rsidP="00B670DA">
      <w:pPr>
        <w:spacing w:after="0" w:line="480" w:lineRule="auto"/>
        <w:jc w:val="center"/>
        <w:rPr>
          <w:rFonts w:ascii="Times New Roman" w:hAnsi="Times New Roman" w:cs="Times New Roman"/>
          <w:b/>
          <w:sz w:val="24"/>
          <w:szCs w:val="24"/>
        </w:rPr>
      </w:pPr>
      <w:r w:rsidRPr="00B670DA">
        <w:rPr>
          <w:rFonts w:ascii="Times New Roman" w:hAnsi="Times New Roman" w:cs="Times New Roman"/>
          <w:b/>
          <w:sz w:val="24"/>
          <w:szCs w:val="24"/>
        </w:rPr>
        <w:t>Chapter 10</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Participatory democracy believes in the involvement of citizens in deciding on the government. The market model eliminates participatory democracy from the public because it provides customer services the actual democracy. Entrepreneurial spirit motivates the public servants to contribute to society while respecting laws and the public’s interest. The model ensures customer-oriented services are quality to increase market share (</w:t>
      </w:r>
      <w:r w:rsidRPr="00B670DA">
        <w:rPr>
          <w:rFonts w:ascii="Times New Roman" w:hAnsi="Times New Roman" w:cs="Times New Roman"/>
          <w:color w:val="222222"/>
          <w:sz w:val="24"/>
          <w:szCs w:val="24"/>
          <w:shd w:val="clear" w:color="auto" w:fill="FFFFFF"/>
        </w:rPr>
        <w:t>Balla, 2015)</w:t>
      </w:r>
      <w:r w:rsidRPr="00B670DA">
        <w:rPr>
          <w:rFonts w:ascii="Times New Roman" w:hAnsi="Times New Roman" w:cs="Times New Roman"/>
          <w:sz w:val="24"/>
          <w:szCs w:val="24"/>
        </w:rPr>
        <w:t>. A quality service retains employees and employers. Business must provide highest and quality level of services to avoid the risk of losing customers to competitors who sell the same product at a lower price.</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Innovative government engages and encourages the public to access public services. The government is shifting from administering services to engaging the public in delivering services. (</w:t>
      </w:r>
      <w:r w:rsidRPr="00B670DA">
        <w:rPr>
          <w:rFonts w:ascii="Times New Roman" w:hAnsi="Times New Roman" w:cs="Times New Roman"/>
          <w:color w:val="222222"/>
          <w:sz w:val="24"/>
          <w:szCs w:val="24"/>
          <w:shd w:val="clear" w:color="auto" w:fill="FFFFFF"/>
        </w:rPr>
        <w:t>Rosenbloom, 2017</w:t>
      </w:r>
      <w:r w:rsidRPr="00B670DA">
        <w:rPr>
          <w:rFonts w:ascii="Times New Roman" w:hAnsi="Times New Roman" w:cs="Times New Roman"/>
          <w:sz w:val="24"/>
          <w:szCs w:val="24"/>
        </w:rPr>
        <w:t>)</w:t>
      </w:r>
      <w:r w:rsidR="00B670DA" w:rsidRPr="00B670DA">
        <w:rPr>
          <w:rFonts w:ascii="Times New Roman" w:hAnsi="Times New Roman" w:cs="Times New Roman"/>
          <w:sz w:val="24"/>
          <w:szCs w:val="24"/>
        </w:rPr>
        <w:t xml:space="preserve">. </w:t>
      </w:r>
      <w:r w:rsidRPr="00B670DA">
        <w:rPr>
          <w:rFonts w:ascii="Times New Roman" w:hAnsi="Times New Roman" w:cs="Times New Roman"/>
          <w:sz w:val="24"/>
          <w:szCs w:val="24"/>
        </w:rPr>
        <w:t>With the help of technology and open data, the shift boosts government productivity. Government investing in the wrong kind of training creates a problem in improving government productivity. External shocks negatively affect productivity. It is important to improve government productivity because it is a source of income and economic growth of a country.</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The government cannot solve the paradox of choice because choosing for other people induces more stress compared to their choosing for him. It is also difficult for the government to choose for the public without making the wrong decisions. Government choosing for the citizen creates a burden on regulators and bureaucrats. The choices made are not guaranteed that it will be wise choices. The regulators and bureaucrats have imperfect knowledge about what to choose for people. It is more stressful to know that choices that are made by people who are too stress and lack knowledge of what we want.</w:t>
      </w:r>
    </w:p>
    <w:p w:rsidR="0015122A" w:rsidRPr="00B670DA" w:rsidRDefault="0015122A" w:rsidP="00B670DA">
      <w:pPr>
        <w:spacing w:after="0" w:line="480" w:lineRule="auto"/>
        <w:jc w:val="center"/>
        <w:rPr>
          <w:rFonts w:ascii="Times New Roman" w:hAnsi="Times New Roman" w:cs="Times New Roman"/>
          <w:b/>
          <w:sz w:val="24"/>
          <w:szCs w:val="24"/>
        </w:rPr>
      </w:pPr>
      <w:r w:rsidRPr="00B670DA">
        <w:rPr>
          <w:rFonts w:ascii="Times New Roman" w:hAnsi="Times New Roman" w:cs="Times New Roman"/>
          <w:b/>
          <w:sz w:val="24"/>
          <w:szCs w:val="24"/>
        </w:rPr>
        <w:t>Chapter 11</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Government regulators evaluate market structures and the economic growth of a country. They ensure the startup businesses in the country are favored when it comes to regulations and monitors competitions of firms. Regulations should not be much because it shows the government does not trust its citizens by telling them what to sell and how to sell their products. Government intervention and regulation mislead citizens. Regulation based on harmful products such as alcohol and cigarettes should be regulated to reduce the risk of health problems. Imports should be regulated to improve domestic product’s production.</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Courts offer constitutional limitations on the delegation of powers to the agencies and provide procedure when the agencies are exercising their powers. The courts take part in rulemaking activities and the scope of the agency. Bureaucratic autonomy has diverse ways of self-governance. Bureaucratic autonomy has significance on office systems that have impacts on inclination which is caused by judicial interpretation. The discretionary authority has changed due to regulations on conceptualization and measurements.</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According to Milton Friedman, we do not need regulation because the government prevents useful information through regulation.  For example, the FDA withholds information that should be passed on to drug users. According to Lance Schneier, regulations changes to deregulation than to re-regulation which causes backwardness of the economy.  During re-regulation, individual companies strike backs. One person regulation is another opportunity in business which increases competition. The regulation provides an opportunity for startup companies to help them boost their productivity.</w:t>
      </w:r>
    </w:p>
    <w:p w:rsidR="00B670DA" w:rsidRDefault="00B670DA" w:rsidP="00B670DA">
      <w:pPr>
        <w:spacing w:after="0" w:line="480" w:lineRule="auto"/>
        <w:jc w:val="center"/>
        <w:rPr>
          <w:rFonts w:ascii="Times New Roman" w:hAnsi="Times New Roman" w:cs="Times New Roman"/>
          <w:b/>
          <w:sz w:val="24"/>
          <w:szCs w:val="24"/>
        </w:rPr>
      </w:pPr>
    </w:p>
    <w:p w:rsidR="00B670DA" w:rsidRDefault="00B670DA" w:rsidP="00B670DA">
      <w:pPr>
        <w:spacing w:after="0" w:line="480" w:lineRule="auto"/>
        <w:jc w:val="center"/>
        <w:rPr>
          <w:rFonts w:ascii="Times New Roman" w:hAnsi="Times New Roman" w:cs="Times New Roman"/>
          <w:b/>
          <w:sz w:val="24"/>
          <w:szCs w:val="24"/>
        </w:rPr>
      </w:pPr>
    </w:p>
    <w:p w:rsidR="0015122A" w:rsidRPr="00B670DA" w:rsidRDefault="0015122A" w:rsidP="00B670DA">
      <w:pPr>
        <w:spacing w:after="0" w:line="480" w:lineRule="auto"/>
        <w:jc w:val="center"/>
        <w:rPr>
          <w:rFonts w:ascii="Times New Roman" w:hAnsi="Times New Roman" w:cs="Times New Roman"/>
          <w:b/>
          <w:sz w:val="24"/>
          <w:szCs w:val="24"/>
        </w:rPr>
      </w:pPr>
      <w:r w:rsidRPr="00B670DA">
        <w:rPr>
          <w:rFonts w:ascii="Times New Roman" w:hAnsi="Times New Roman" w:cs="Times New Roman"/>
          <w:b/>
          <w:sz w:val="24"/>
          <w:szCs w:val="24"/>
        </w:rPr>
        <w:t>Chapter 12</w:t>
      </w:r>
    </w:p>
    <w:p w:rsidR="0015122A"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State for market failure and paradox of choices are two types of paradox in which public administration focuses. These paradoxes affect the public administration because they are no ways to ease the dilemma the public and administrators are having. Administrators cannot choose what people want without making wrong decisions, and market failures cannot be all solved at once. Condorcet Paradox arises during the election process. When this paradox arises, another mechanism is used to determine the winner of the elections. It affects the decision of citizens because the person they choose to be their leader will not be elected.</w:t>
      </w:r>
    </w:p>
    <w:p w:rsidR="006D4221" w:rsidRPr="00B670DA" w:rsidRDefault="0015122A" w:rsidP="00B670DA">
      <w:pPr>
        <w:spacing w:after="0" w:line="480" w:lineRule="auto"/>
        <w:ind w:firstLine="720"/>
        <w:rPr>
          <w:rFonts w:ascii="Times New Roman" w:hAnsi="Times New Roman" w:cs="Times New Roman"/>
          <w:sz w:val="24"/>
          <w:szCs w:val="24"/>
        </w:rPr>
      </w:pPr>
      <w:r w:rsidRPr="00B670DA">
        <w:rPr>
          <w:rFonts w:ascii="Times New Roman" w:hAnsi="Times New Roman" w:cs="Times New Roman"/>
          <w:sz w:val="24"/>
          <w:szCs w:val="24"/>
        </w:rPr>
        <w:t>The government should promote peace in the state by enforcing laws and protecting the rights of the citizens. The government should also be willing to hear the citizens opinions, and in case of a disagreement, it should settle the disputes. For effective performance, evaluation is measured using standardized evaluation form</w:t>
      </w:r>
      <w:r w:rsidR="00B670DA" w:rsidRPr="00B670DA">
        <w:rPr>
          <w:rFonts w:ascii="Times New Roman" w:hAnsi="Times New Roman" w:cs="Times New Roman"/>
          <w:sz w:val="24"/>
          <w:szCs w:val="24"/>
        </w:rPr>
        <w:t>s and disciplinary procedures (</w:t>
      </w:r>
      <w:r w:rsidR="00B670DA" w:rsidRPr="00B670DA">
        <w:rPr>
          <w:rFonts w:ascii="Times New Roman" w:hAnsi="Times New Roman" w:cs="Times New Roman"/>
          <w:color w:val="222222"/>
          <w:sz w:val="24"/>
          <w:szCs w:val="24"/>
          <w:shd w:val="clear" w:color="auto" w:fill="FFFFFF"/>
        </w:rPr>
        <w:t>Rosenbloom, 2017</w:t>
      </w:r>
      <w:r w:rsidR="00B670DA" w:rsidRPr="00B670DA">
        <w:rPr>
          <w:rFonts w:ascii="Times New Roman" w:hAnsi="Times New Roman" w:cs="Times New Roman"/>
          <w:sz w:val="24"/>
          <w:szCs w:val="24"/>
        </w:rPr>
        <w:t xml:space="preserve">). </w:t>
      </w:r>
      <w:r w:rsidRPr="00B670DA">
        <w:rPr>
          <w:rFonts w:ascii="Times New Roman" w:hAnsi="Times New Roman" w:cs="Times New Roman"/>
          <w:sz w:val="24"/>
          <w:szCs w:val="24"/>
        </w:rPr>
        <w:t>Motivation the staff to work harder and promoting staff recognition and improving communication evaluates production performance. Evaluation is conducted fairly and appropriately to protect and retain employees.</w:t>
      </w:r>
    </w:p>
    <w:p w:rsidR="0015122A" w:rsidRPr="00B670DA" w:rsidRDefault="0015122A" w:rsidP="00B670DA">
      <w:pPr>
        <w:spacing w:after="0" w:line="480" w:lineRule="auto"/>
        <w:ind w:firstLine="720"/>
        <w:rPr>
          <w:rFonts w:ascii="Times New Roman" w:hAnsi="Times New Roman" w:cs="Times New Roman"/>
          <w:sz w:val="24"/>
          <w:szCs w:val="24"/>
        </w:rPr>
      </w:pPr>
    </w:p>
    <w:p w:rsidR="0015122A" w:rsidRPr="00B670DA" w:rsidRDefault="0015122A" w:rsidP="00B670DA">
      <w:pPr>
        <w:spacing w:after="0" w:line="480" w:lineRule="auto"/>
        <w:ind w:firstLine="720"/>
        <w:rPr>
          <w:rFonts w:ascii="Times New Roman" w:hAnsi="Times New Roman" w:cs="Times New Roman"/>
          <w:sz w:val="24"/>
          <w:szCs w:val="24"/>
        </w:rPr>
      </w:pPr>
    </w:p>
    <w:p w:rsidR="0015122A" w:rsidRPr="00B670DA" w:rsidRDefault="0015122A" w:rsidP="00B670DA">
      <w:pPr>
        <w:spacing w:after="0" w:line="480" w:lineRule="auto"/>
        <w:ind w:firstLine="720"/>
        <w:rPr>
          <w:rFonts w:ascii="Times New Roman" w:hAnsi="Times New Roman" w:cs="Times New Roman"/>
          <w:sz w:val="24"/>
          <w:szCs w:val="24"/>
        </w:rPr>
      </w:pPr>
    </w:p>
    <w:p w:rsidR="0015122A" w:rsidRPr="00B670DA" w:rsidRDefault="0015122A" w:rsidP="00B670DA">
      <w:pPr>
        <w:spacing w:after="0" w:line="480" w:lineRule="auto"/>
        <w:ind w:firstLine="720"/>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B670DA" w:rsidRDefault="00B670DA" w:rsidP="00B670DA">
      <w:pPr>
        <w:spacing w:after="0" w:line="480" w:lineRule="auto"/>
        <w:jc w:val="center"/>
        <w:rPr>
          <w:rFonts w:ascii="Times New Roman" w:hAnsi="Times New Roman" w:cs="Times New Roman"/>
          <w:sz w:val="24"/>
          <w:szCs w:val="24"/>
        </w:rPr>
      </w:pPr>
    </w:p>
    <w:p w:rsidR="0015122A" w:rsidRPr="00B670DA" w:rsidRDefault="0015122A" w:rsidP="00B670DA">
      <w:pPr>
        <w:spacing w:after="0" w:line="480" w:lineRule="auto"/>
        <w:jc w:val="center"/>
        <w:rPr>
          <w:rFonts w:ascii="Times New Roman" w:hAnsi="Times New Roman" w:cs="Times New Roman"/>
          <w:sz w:val="24"/>
          <w:szCs w:val="24"/>
        </w:rPr>
      </w:pPr>
      <w:r w:rsidRPr="00B670DA">
        <w:rPr>
          <w:rFonts w:ascii="Times New Roman" w:hAnsi="Times New Roman" w:cs="Times New Roman"/>
          <w:sz w:val="24"/>
          <w:szCs w:val="24"/>
        </w:rPr>
        <w:t>References</w:t>
      </w:r>
    </w:p>
    <w:p w:rsidR="00C46A8A" w:rsidRPr="00B670DA" w:rsidRDefault="00C46A8A" w:rsidP="008F2B45">
      <w:pPr>
        <w:spacing w:after="0" w:line="480" w:lineRule="auto"/>
        <w:ind w:left="720" w:hanging="720"/>
        <w:contextualSpacing/>
        <w:rPr>
          <w:rFonts w:ascii="Times New Roman" w:hAnsi="Times New Roman" w:cs="Times New Roman"/>
          <w:sz w:val="24"/>
          <w:szCs w:val="24"/>
        </w:rPr>
      </w:pPr>
      <w:r w:rsidRPr="00B670DA">
        <w:rPr>
          <w:rFonts w:ascii="Times New Roman" w:hAnsi="Times New Roman" w:cs="Times New Roman"/>
          <w:color w:val="222222"/>
          <w:sz w:val="24"/>
          <w:szCs w:val="24"/>
          <w:shd w:val="clear" w:color="auto" w:fill="FFFFFF"/>
        </w:rPr>
        <w:t>Balla, S. J., Lodge, M., &amp; Page, E. C. (Eds.). (2015). </w:t>
      </w:r>
      <w:r w:rsidRPr="00B670DA">
        <w:rPr>
          <w:rFonts w:ascii="Times New Roman" w:hAnsi="Times New Roman" w:cs="Times New Roman"/>
          <w:i/>
          <w:iCs/>
          <w:color w:val="222222"/>
          <w:sz w:val="24"/>
          <w:szCs w:val="24"/>
          <w:shd w:val="clear" w:color="auto" w:fill="FFFFFF"/>
        </w:rPr>
        <w:t>The Oxford handbook of classics in public policy and administration</w:t>
      </w:r>
      <w:r w:rsidRPr="00B670DA">
        <w:rPr>
          <w:rFonts w:ascii="Times New Roman" w:hAnsi="Times New Roman" w:cs="Times New Roman"/>
          <w:color w:val="222222"/>
          <w:sz w:val="24"/>
          <w:szCs w:val="24"/>
          <w:shd w:val="clear" w:color="auto" w:fill="FFFFFF"/>
        </w:rPr>
        <w:t>. OUP Oxford.</w:t>
      </w:r>
    </w:p>
    <w:p w:rsidR="00C46A8A" w:rsidRPr="00B670DA" w:rsidRDefault="00C46A8A" w:rsidP="008F2B45">
      <w:pPr>
        <w:spacing w:after="0" w:line="480" w:lineRule="auto"/>
        <w:ind w:left="720" w:hanging="720"/>
        <w:contextualSpacing/>
        <w:rPr>
          <w:rFonts w:ascii="Times New Roman" w:hAnsi="Times New Roman" w:cs="Times New Roman"/>
          <w:color w:val="222222"/>
          <w:sz w:val="24"/>
          <w:szCs w:val="24"/>
          <w:shd w:val="clear" w:color="auto" w:fill="FFFFFF"/>
        </w:rPr>
      </w:pPr>
      <w:r w:rsidRPr="00B670DA">
        <w:rPr>
          <w:rFonts w:ascii="Times New Roman" w:hAnsi="Times New Roman" w:cs="Times New Roman"/>
          <w:color w:val="222222"/>
          <w:sz w:val="24"/>
          <w:szCs w:val="24"/>
          <w:shd w:val="clear" w:color="auto" w:fill="FFFFFF"/>
        </w:rPr>
        <w:t>Rosenbloom, D. H., O'Leary, R., &amp; Chanin, J. (2017). </w:t>
      </w:r>
      <w:r w:rsidRPr="00B670DA">
        <w:rPr>
          <w:rFonts w:ascii="Times New Roman" w:hAnsi="Times New Roman" w:cs="Times New Roman"/>
          <w:i/>
          <w:iCs/>
          <w:color w:val="222222"/>
          <w:sz w:val="24"/>
          <w:szCs w:val="24"/>
          <w:shd w:val="clear" w:color="auto" w:fill="FFFFFF"/>
        </w:rPr>
        <w:t>Public adminis</w:t>
      </w:r>
      <w:bookmarkStart w:id="0" w:name="_GoBack"/>
      <w:bookmarkEnd w:id="0"/>
      <w:r w:rsidRPr="00B670DA">
        <w:rPr>
          <w:rFonts w:ascii="Times New Roman" w:hAnsi="Times New Roman" w:cs="Times New Roman"/>
          <w:i/>
          <w:iCs/>
          <w:color w:val="222222"/>
          <w:sz w:val="24"/>
          <w:szCs w:val="24"/>
          <w:shd w:val="clear" w:color="auto" w:fill="FFFFFF"/>
        </w:rPr>
        <w:t>tration and law</w:t>
      </w:r>
      <w:r w:rsidRPr="00B670DA">
        <w:rPr>
          <w:rFonts w:ascii="Times New Roman" w:hAnsi="Times New Roman" w:cs="Times New Roman"/>
          <w:color w:val="222222"/>
          <w:sz w:val="24"/>
          <w:szCs w:val="24"/>
          <w:shd w:val="clear" w:color="auto" w:fill="FFFFFF"/>
        </w:rPr>
        <w:t>. Routledge.</w:t>
      </w:r>
    </w:p>
    <w:p w:rsidR="00C46A8A" w:rsidRPr="00B670DA" w:rsidRDefault="00C46A8A" w:rsidP="008F2B45">
      <w:pPr>
        <w:spacing w:after="0" w:line="480" w:lineRule="auto"/>
        <w:ind w:left="720" w:hanging="720"/>
        <w:contextualSpacing/>
        <w:rPr>
          <w:rFonts w:ascii="Times New Roman" w:hAnsi="Times New Roman" w:cs="Times New Roman"/>
          <w:color w:val="222222"/>
          <w:sz w:val="24"/>
          <w:szCs w:val="24"/>
          <w:shd w:val="clear" w:color="auto" w:fill="FFFFFF"/>
        </w:rPr>
      </w:pPr>
      <w:r w:rsidRPr="00B670DA">
        <w:rPr>
          <w:rFonts w:ascii="Times New Roman" w:hAnsi="Times New Roman" w:cs="Times New Roman"/>
          <w:color w:val="222222"/>
          <w:sz w:val="24"/>
          <w:szCs w:val="24"/>
          <w:shd w:val="clear" w:color="auto" w:fill="FFFFFF"/>
        </w:rPr>
        <w:t>Shafritz, J. M., &amp; Hyde, A. C. (2016). </w:t>
      </w:r>
      <w:r w:rsidRPr="00B670DA">
        <w:rPr>
          <w:rFonts w:ascii="Times New Roman" w:hAnsi="Times New Roman" w:cs="Times New Roman"/>
          <w:i/>
          <w:iCs/>
          <w:color w:val="222222"/>
          <w:sz w:val="24"/>
          <w:szCs w:val="24"/>
          <w:shd w:val="clear" w:color="auto" w:fill="FFFFFF"/>
        </w:rPr>
        <w:t>Classics of public administration</w:t>
      </w:r>
      <w:r w:rsidRPr="00B670DA">
        <w:rPr>
          <w:rFonts w:ascii="Times New Roman" w:hAnsi="Times New Roman" w:cs="Times New Roman"/>
          <w:color w:val="222222"/>
          <w:sz w:val="24"/>
          <w:szCs w:val="24"/>
          <w:shd w:val="clear" w:color="auto" w:fill="FFFFFF"/>
        </w:rPr>
        <w:t>. Nelson Education.</w:t>
      </w:r>
    </w:p>
    <w:p w:rsidR="00C46A8A" w:rsidRPr="00B670DA" w:rsidRDefault="003822B7" w:rsidP="008F2B45">
      <w:pPr>
        <w:spacing w:after="0" w:line="480" w:lineRule="auto"/>
        <w:ind w:left="720" w:hanging="720"/>
        <w:contextualSpacing/>
        <w:rPr>
          <w:rFonts w:ascii="Times New Roman" w:hAnsi="Times New Roman" w:cs="Times New Roman"/>
          <w:sz w:val="24"/>
          <w:szCs w:val="24"/>
        </w:rPr>
      </w:pPr>
      <w:hyperlink r:id="rId8" w:history="1">
        <w:r w:rsidR="00C46A8A" w:rsidRPr="00B670DA">
          <w:rPr>
            <w:rStyle w:val="Hyperlink"/>
            <w:rFonts w:ascii="Times New Roman" w:eastAsia="Times New Roman" w:hAnsi="Times New Roman" w:cs="Times New Roman"/>
            <w:sz w:val="24"/>
            <w:szCs w:val="24"/>
            <w:bdr w:val="none" w:sz="0" w:space="0" w:color="auto" w:frame="1"/>
          </w:rPr>
          <w:t>https://www.youtube.com/watch?v=VU2is7pV6V0&amp;playnext=1&amp;list=PL9632F2214E7596B3&amp;feature=results_video</w:t>
        </w:r>
      </w:hyperlink>
    </w:p>
    <w:p w:rsidR="00C46A8A" w:rsidRPr="00B670DA" w:rsidRDefault="003822B7" w:rsidP="008F2B45">
      <w:pPr>
        <w:spacing w:after="0" w:line="480" w:lineRule="auto"/>
        <w:ind w:left="720" w:hanging="720"/>
        <w:contextualSpacing/>
        <w:rPr>
          <w:rFonts w:ascii="Times New Roman" w:hAnsi="Times New Roman" w:cs="Times New Roman"/>
          <w:sz w:val="24"/>
          <w:szCs w:val="24"/>
          <w:bdr w:val="none" w:sz="0" w:space="0" w:color="auto" w:frame="1"/>
        </w:rPr>
      </w:pPr>
      <w:hyperlink r:id="rId9" w:history="1">
        <w:r w:rsidR="00C46A8A" w:rsidRPr="00B670DA">
          <w:rPr>
            <w:rStyle w:val="Hyperlink"/>
            <w:rFonts w:ascii="Times New Roman" w:eastAsia="Times New Roman" w:hAnsi="Times New Roman" w:cs="Times New Roman"/>
            <w:sz w:val="24"/>
            <w:szCs w:val="24"/>
            <w:bdr w:val="none" w:sz="0" w:space="0" w:color="auto" w:frame="1"/>
          </w:rPr>
          <w:t>https://www.youtube.com/watch?v=dZL25NSLhEA</w:t>
        </w:r>
      </w:hyperlink>
    </w:p>
    <w:p w:rsidR="00C46A8A" w:rsidRPr="00B670DA" w:rsidRDefault="003822B7" w:rsidP="008F2B45">
      <w:pPr>
        <w:spacing w:after="0" w:line="480" w:lineRule="auto"/>
        <w:ind w:left="720" w:hanging="720"/>
        <w:contextualSpacing/>
        <w:rPr>
          <w:rFonts w:ascii="Times New Roman" w:hAnsi="Times New Roman" w:cs="Times New Roman"/>
          <w:sz w:val="24"/>
          <w:szCs w:val="24"/>
          <w:bdr w:val="none" w:sz="0" w:space="0" w:color="auto" w:frame="1"/>
        </w:rPr>
      </w:pPr>
      <w:hyperlink r:id="rId10" w:history="1">
        <w:r w:rsidR="00C46A8A" w:rsidRPr="00B670DA">
          <w:rPr>
            <w:rStyle w:val="Hyperlink"/>
            <w:rFonts w:ascii="Times New Roman" w:hAnsi="Times New Roman" w:cs="Times New Roman"/>
            <w:sz w:val="24"/>
            <w:szCs w:val="24"/>
            <w:bdr w:val="none" w:sz="0" w:space="0" w:color="auto" w:frame="1"/>
          </w:rPr>
          <w:t>https://www.youtube.com/watch?v=C6xpsZDm60E</w:t>
        </w:r>
      </w:hyperlink>
    </w:p>
    <w:p w:rsidR="00C46A8A" w:rsidRPr="00B670DA" w:rsidRDefault="00C46A8A" w:rsidP="00B670DA">
      <w:pPr>
        <w:spacing w:after="0" w:line="480" w:lineRule="auto"/>
        <w:rPr>
          <w:rFonts w:ascii="Times New Roman" w:hAnsi="Times New Roman" w:cs="Times New Roman"/>
          <w:sz w:val="24"/>
          <w:szCs w:val="24"/>
          <w:bdr w:val="none" w:sz="0" w:space="0" w:color="auto" w:frame="1"/>
        </w:rPr>
      </w:pPr>
    </w:p>
    <w:p w:rsidR="00C46A8A" w:rsidRPr="00B670DA" w:rsidRDefault="00C46A8A" w:rsidP="00B670DA">
      <w:pPr>
        <w:spacing w:after="0" w:line="480" w:lineRule="auto"/>
        <w:rPr>
          <w:rFonts w:ascii="Times New Roman" w:hAnsi="Times New Roman" w:cs="Times New Roman"/>
          <w:sz w:val="24"/>
          <w:szCs w:val="24"/>
        </w:rPr>
      </w:pPr>
    </w:p>
    <w:p w:rsidR="00BE3360" w:rsidRPr="00B670DA" w:rsidRDefault="00BE3360" w:rsidP="00B670DA">
      <w:pPr>
        <w:spacing w:after="0" w:line="480" w:lineRule="auto"/>
        <w:rPr>
          <w:rFonts w:ascii="Times New Roman" w:hAnsi="Times New Roman" w:cs="Times New Roman"/>
          <w:sz w:val="24"/>
          <w:szCs w:val="24"/>
        </w:rPr>
      </w:pPr>
    </w:p>
    <w:sectPr w:rsidR="00BE3360" w:rsidRPr="00B670DA" w:rsidSect="00B670D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2B7" w:rsidRDefault="003822B7" w:rsidP="00B670DA">
      <w:pPr>
        <w:spacing w:after="0" w:line="240" w:lineRule="auto"/>
      </w:pPr>
      <w:r>
        <w:separator/>
      </w:r>
    </w:p>
  </w:endnote>
  <w:endnote w:type="continuationSeparator" w:id="0">
    <w:p w:rsidR="003822B7" w:rsidRDefault="003822B7" w:rsidP="00B67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2B7" w:rsidRDefault="003822B7" w:rsidP="00B670DA">
      <w:pPr>
        <w:spacing w:after="0" w:line="240" w:lineRule="auto"/>
      </w:pPr>
      <w:r>
        <w:separator/>
      </w:r>
    </w:p>
  </w:footnote>
  <w:footnote w:type="continuationSeparator" w:id="0">
    <w:p w:rsidR="003822B7" w:rsidRDefault="003822B7" w:rsidP="00B670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DA" w:rsidRPr="00B670DA" w:rsidRDefault="00B670DA" w:rsidP="00B670DA">
    <w:pPr>
      <w:pStyle w:val="Header"/>
      <w:spacing w:line="480" w:lineRule="auto"/>
      <w:jc w:val="right"/>
      <w:rPr>
        <w:rFonts w:ascii="Times New Roman" w:hAnsi="Times New Roman" w:cs="Times New Roman"/>
        <w:sz w:val="24"/>
        <w:szCs w:val="24"/>
      </w:rPr>
    </w:pPr>
    <w:r w:rsidRPr="00B670DA">
      <w:rPr>
        <w:rFonts w:ascii="Times New Roman" w:hAnsi="Times New Roman" w:cs="Times New Roman"/>
        <w:sz w:val="24"/>
        <w:szCs w:val="24"/>
      </w:rPr>
      <w:t>PUBLIC ADMINISTRATION</w:t>
    </w:r>
    <w:sdt>
      <w:sdtPr>
        <w:rPr>
          <w:rFonts w:ascii="Times New Roman" w:hAnsi="Times New Roman" w:cs="Times New Roman"/>
          <w:sz w:val="24"/>
          <w:szCs w:val="24"/>
        </w:rPr>
        <w:id w:val="43154740"/>
        <w:docPartObj>
          <w:docPartGallery w:val="Page Numbers (Top of Page)"/>
          <w:docPartUnique/>
        </w:docPartObj>
      </w:sdtPr>
      <w:sdtEndPr/>
      <w:sdtContent>
        <w:r w:rsidRPr="00B670DA">
          <w:rPr>
            <w:rFonts w:ascii="Times New Roman" w:hAnsi="Times New Roman" w:cs="Times New Roman"/>
            <w:sz w:val="24"/>
            <w:szCs w:val="24"/>
          </w:rPr>
          <w:t xml:space="preserve"> </w:t>
        </w:r>
        <w:r w:rsidRPr="00B670DA">
          <w:rPr>
            <w:rFonts w:ascii="Times New Roman" w:hAnsi="Times New Roman" w:cs="Times New Roman"/>
            <w:sz w:val="24"/>
            <w:szCs w:val="24"/>
          </w:rPr>
          <w:tab/>
        </w:r>
        <w:r w:rsidRPr="00B670DA">
          <w:rPr>
            <w:rFonts w:ascii="Times New Roman" w:hAnsi="Times New Roman" w:cs="Times New Roman"/>
            <w:sz w:val="24"/>
            <w:szCs w:val="24"/>
          </w:rPr>
          <w:tab/>
        </w:r>
      </w:sdtContent>
    </w:sdt>
    <w:sdt>
      <w:sdtPr>
        <w:rPr>
          <w:rFonts w:ascii="Times New Roman" w:hAnsi="Times New Roman" w:cs="Times New Roman"/>
          <w:sz w:val="24"/>
          <w:szCs w:val="24"/>
        </w:rPr>
        <w:id w:val="43154739"/>
        <w:docPartObj>
          <w:docPartGallery w:val="Page Numbers (Top of Page)"/>
          <w:docPartUnique/>
        </w:docPartObj>
      </w:sdtPr>
      <w:sdtEndPr/>
      <w:sdtContent>
        <w:r w:rsidRPr="00B670DA">
          <w:rPr>
            <w:rFonts w:ascii="Times New Roman" w:hAnsi="Times New Roman" w:cs="Times New Roman"/>
            <w:sz w:val="24"/>
            <w:szCs w:val="24"/>
          </w:rPr>
          <w:fldChar w:fldCharType="begin"/>
        </w:r>
        <w:r w:rsidRPr="00B670DA">
          <w:rPr>
            <w:rFonts w:ascii="Times New Roman" w:hAnsi="Times New Roman" w:cs="Times New Roman"/>
            <w:sz w:val="24"/>
            <w:szCs w:val="24"/>
          </w:rPr>
          <w:instrText xml:space="preserve"> PAGE   \* MERGEFORMAT </w:instrText>
        </w:r>
        <w:r w:rsidRPr="00B670DA">
          <w:rPr>
            <w:rFonts w:ascii="Times New Roman" w:hAnsi="Times New Roman" w:cs="Times New Roman"/>
            <w:sz w:val="24"/>
            <w:szCs w:val="24"/>
          </w:rPr>
          <w:fldChar w:fldCharType="separate"/>
        </w:r>
        <w:r w:rsidR="008F2B45">
          <w:rPr>
            <w:rFonts w:ascii="Times New Roman" w:hAnsi="Times New Roman" w:cs="Times New Roman"/>
            <w:noProof/>
            <w:sz w:val="24"/>
            <w:szCs w:val="24"/>
          </w:rPr>
          <w:t>2</w:t>
        </w:r>
        <w:r w:rsidRPr="00B670D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DA" w:rsidRPr="00B670DA" w:rsidRDefault="00B670DA" w:rsidP="00B670DA">
    <w:pPr>
      <w:pStyle w:val="Header"/>
      <w:spacing w:line="480" w:lineRule="auto"/>
      <w:jc w:val="right"/>
      <w:rPr>
        <w:rFonts w:ascii="Times New Roman" w:hAnsi="Times New Roman" w:cs="Times New Roman"/>
        <w:sz w:val="24"/>
        <w:szCs w:val="24"/>
      </w:rPr>
    </w:pPr>
    <w:r w:rsidRPr="00B670DA">
      <w:rPr>
        <w:rFonts w:ascii="Times New Roman" w:hAnsi="Times New Roman" w:cs="Times New Roman"/>
        <w:sz w:val="24"/>
        <w:szCs w:val="24"/>
      </w:rPr>
      <w:t>Running Head: PUBLIC ADMINISTATRION</w:t>
    </w:r>
    <w:sdt>
      <w:sdtPr>
        <w:rPr>
          <w:rFonts w:ascii="Times New Roman" w:hAnsi="Times New Roman" w:cs="Times New Roman"/>
          <w:sz w:val="24"/>
          <w:szCs w:val="24"/>
        </w:rPr>
        <w:id w:val="43154771"/>
        <w:docPartObj>
          <w:docPartGallery w:val="Page Numbers (Top of Page)"/>
          <w:docPartUnique/>
        </w:docPartObj>
      </w:sdtPr>
      <w:sdtEndPr/>
      <w:sdtContent>
        <w:r w:rsidRPr="00B670DA">
          <w:rPr>
            <w:rFonts w:ascii="Times New Roman" w:hAnsi="Times New Roman" w:cs="Times New Roman"/>
            <w:sz w:val="24"/>
            <w:szCs w:val="24"/>
          </w:rPr>
          <w:tab/>
        </w:r>
        <w:r w:rsidRPr="00B670DA">
          <w:rPr>
            <w:rFonts w:ascii="Times New Roman" w:hAnsi="Times New Roman" w:cs="Times New Roman"/>
            <w:sz w:val="24"/>
            <w:szCs w:val="24"/>
          </w:rPr>
          <w:tab/>
        </w:r>
        <w:r w:rsidRPr="00B670DA">
          <w:rPr>
            <w:rFonts w:ascii="Times New Roman" w:hAnsi="Times New Roman" w:cs="Times New Roman"/>
            <w:sz w:val="24"/>
            <w:szCs w:val="24"/>
          </w:rPr>
          <w:fldChar w:fldCharType="begin"/>
        </w:r>
        <w:r w:rsidRPr="00B670DA">
          <w:rPr>
            <w:rFonts w:ascii="Times New Roman" w:hAnsi="Times New Roman" w:cs="Times New Roman"/>
            <w:sz w:val="24"/>
            <w:szCs w:val="24"/>
          </w:rPr>
          <w:instrText xml:space="preserve"> PAGE   \* MERGEFORMAT </w:instrText>
        </w:r>
        <w:r w:rsidRPr="00B670DA">
          <w:rPr>
            <w:rFonts w:ascii="Times New Roman" w:hAnsi="Times New Roman" w:cs="Times New Roman"/>
            <w:sz w:val="24"/>
            <w:szCs w:val="24"/>
          </w:rPr>
          <w:fldChar w:fldCharType="separate"/>
        </w:r>
        <w:r w:rsidR="003822B7">
          <w:rPr>
            <w:rFonts w:ascii="Times New Roman" w:hAnsi="Times New Roman" w:cs="Times New Roman"/>
            <w:noProof/>
            <w:sz w:val="24"/>
            <w:szCs w:val="24"/>
          </w:rPr>
          <w:t>1</w:t>
        </w:r>
        <w:r w:rsidRPr="00B670DA">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C0ADD"/>
    <w:multiLevelType w:val="hybridMultilevel"/>
    <w:tmpl w:val="E40C2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F5ADC"/>
    <w:rsid w:val="00017A53"/>
    <w:rsid w:val="00063BD5"/>
    <w:rsid w:val="000B3402"/>
    <w:rsid w:val="000C3C56"/>
    <w:rsid w:val="00126094"/>
    <w:rsid w:val="00131625"/>
    <w:rsid w:val="00135685"/>
    <w:rsid w:val="00145EE8"/>
    <w:rsid w:val="0015122A"/>
    <w:rsid w:val="001E5991"/>
    <w:rsid w:val="002B6EFF"/>
    <w:rsid w:val="00363871"/>
    <w:rsid w:val="003822B7"/>
    <w:rsid w:val="00433293"/>
    <w:rsid w:val="004A3A3C"/>
    <w:rsid w:val="004C3D51"/>
    <w:rsid w:val="004E47C0"/>
    <w:rsid w:val="00552AEA"/>
    <w:rsid w:val="006C7796"/>
    <w:rsid w:val="006D1A03"/>
    <w:rsid w:val="006D4221"/>
    <w:rsid w:val="00847498"/>
    <w:rsid w:val="008C43EA"/>
    <w:rsid w:val="008E26F9"/>
    <w:rsid w:val="008F2B45"/>
    <w:rsid w:val="009505B9"/>
    <w:rsid w:val="00987050"/>
    <w:rsid w:val="009F4C69"/>
    <w:rsid w:val="00A30576"/>
    <w:rsid w:val="00A318CD"/>
    <w:rsid w:val="00AE3A9A"/>
    <w:rsid w:val="00B03557"/>
    <w:rsid w:val="00B670DA"/>
    <w:rsid w:val="00B91947"/>
    <w:rsid w:val="00BB21C9"/>
    <w:rsid w:val="00BE3360"/>
    <w:rsid w:val="00C46A8A"/>
    <w:rsid w:val="00D23AEB"/>
    <w:rsid w:val="00D711C1"/>
    <w:rsid w:val="00D95966"/>
    <w:rsid w:val="00DF5ADC"/>
    <w:rsid w:val="00E03BE6"/>
    <w:rsid w:val="00E10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3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C69"/>
    <w:pPr>
      <w:ind w:left="720"/>
      <w:contextualSpacing/>
    </w:pPr>
  </w:style>
  <w:style w:type="paragraph" w:styleId="NoSpacing">
    <w:name w:val="No Spacing"/>
    <w:uiPriority w:val="1"/>
    <w:qFormat/>
    <w:rsid w:val="00E03BE6"/>
    <w:pPr>
      <w:spacing w:after="0" w:line="240" w:lineRule="auto"/>
    </w:pPr>
  </w:style>
  <w:style w:type="character" w:styleId="Hyperlink">
    <w:name w:val="Hyperlink"/>
    <w:basedOn w:val="DefaultParagraphFont"/>
    <w:uiPriority w:val="99"/>
    <w:unhideWhenUsed/>
    <w:rsid w:val="00C46A8A"/>
    <w:rPr>
      <w:color w:val="0000FF" w:themeColor="hyperlink"/>
      <w:u w:val="single"/>
    </w:rPr>
  </w:style>
  <w:style w:type="paragraph" w:styleId="Header">
    <w:name w:val="header"/>
    <w:basedOn w:val="Normal"/>
    <w:link w:val="HeaderChar"/>
    <w:uiPriority w:val="99"/>
    <w:unhideWhenUsed/>
    <w:rsid w:val="00B67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0DA"/>
  </w:style>
  <w:style w:type="paragraph" w:styleId="Footer">
    <w:name w:val="footer"/>
    <w:basedOn w:val="Normal"/>
    <w:link w:val="FooterChar"/>
    <w:uiPriority w:val="99"/>
    <w:semiHidden/>
    <w:unhideWhenUsed/>
    <w:rsid w:val="00B670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70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U2is7pV6V0&amp;playnext=1&amp;list=PL9632F2214E7596B3&amp;feature=results_video"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youtube.com/watch?v=C6xpsZDm60E" TargetMode="External"/><Relationship Id="rId4" Type="http://schemas.openxmlformats.org/officeDocument/2006/relationships/settings" Target="settings.xml"/><Relationship Id="rId9" Type="http://schemas.openxmlformats.org/officeDocument/2006/relationships/hyperlink" Target="https://www.youtube.com/watch?v=dZL25NSLhE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Simon</cp:lastModifiedBy>
  <cp:revision>2</cp:revision>
  <dcterms:created xsi:type="dcterms:W3CDTF">2019-04-20T17:28:00Z</dcterms:created>
  <dcterms:modified xsi:type="dcterms:W3CDTF">2019-04-20T17:28:00Z</dcterms:modified>
</cp:coreProperties>
</file>